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29251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1" w:lineRule="atLeast"/>
        <w:ind w:left="0" w:right="0" w:firstLine="0"/>
        <w:jc w:val="center"/>
        <w:rPr>
          <w:rFonts w:hint="eastAsia" w:ascii="方正黑体简体" w:hAnsi="方正黑体简体" w:eastAsia="方正黑体简体" w:cs="方正黑体简体"/>
          <w:i w:val="0"/>
          <w:iCs w:val="0"/>
          <w:caps w:val="0"/>
          <w:spacing w:val="8"/>
          <w:sz w:val="33"/>
          <w:szCs w:val="33"/>
          <w:shd w:val="clear" w:fill="FFFFFF"/>
        </w:rPr>
      </w:pPr>
      <w:r>
        <w:rPr>
          <w:rFonts w:hint="eastAsia" w:ascii="方正黑体简体" w:hAnsi="方正黑体简体" w:eastAsia="方正黑体简体" w:cs="方正黑体简体"/>
          <w:i w:val="0"/>
          <w:iCs w:val="0"/>
          <w:caps w:val="0"/>
          <w:spacing w:val="8"/>
          <w:sz w:val="33"/>
          <w:szCs w:val="33"/>
          <w:shd w:val="clear" w:fill="FFFFFF"/>
        </w:rPr>
        <w:t>江苏省</w:t>
      </w:r>
      <w:r>
        <w:rPr>
          <w:rFonts w:hint="eastAsia" w:ascii="方正黑体简体" w:hAnsi="方正黑体简体" w:eastAsia="方正黑体简体" w:cs="方正黑体简体"/>
          <w:i w:val="0"/>
          <w:iCs w:val="0"/>
          <w:caps w:val="0"/>
          <w:spacing w:val="8"/>
          <w:sz w:val="33"/>
          <w:szCs w:val="33"/>
          <w:shd w:val="clear" w:fill="FFFFFF"/>
          <w:lang w:val="en-US" w:eastAsia="zh-CN"/>
        </w:rPr>
        <w:t>宿迁</w:t>
      </w:r>
      <w:r>
        <w:rPr>
          <w:rFonts w:hint="eastAsia" w:ascii="方正黑体简体" w:hAnsi="方正黑体简体" w:eastAsia="方正黑体简体" w:cs="方正黑体简体"/>
          <w:i w:val="0"/>
          <w:iCs w:val="0"/>
          <w:caps w:val="0"/>
          <w:spacing w:val="8"/>
          <w:sz w:val="33"/>
          <w:szCs w:val="33"/>
          <w:shd w:val="clear" w:fill="FFFFFF"/>
        </w:rPr>
        <w:t>技师学院202</w:t>
      </w:r>
      <w:r>
        <w:rPr>
          <w:rFonts w:hint="eastAsia" w:ascii="方正黑体简体" w:hAnsi="方正黑体简体" w:eastAsia="方正黑体简体" w:cs="方正黑体简体"/>
          <w:i w:val="0"/>
          <w:iCs w:val="0"/>
          <w:caps w:val="0"/>
          <w:spacing w:val="8"/>
          <w:sz w:val="33"/>
          <w:szCs w:val="33"/>
          <w:shd w:val="clear" w:fill="FFFFFF"/>
          <w:lang w:val="en-US" w:eastAsia="zh-CN"/>
        </w:rPr>
        <w:t>6</w:t>
      </w:r>
      <w:r>
        <w:rPr>
          <w:rFonts w:hint="eastAsia" w:ascii="方正黑体简体" w:hAnsi="方正黑体简体" w:eastAsia="方正黑体简体" w:cs="方正黑体简体"/>
          <w:i w:val="0"/>
          <w:iCs w:val="0"/>
          <w:caps w:val="0"/>
          <w:spacing w:val="8"/>
          <w:sz w:val="33"/>
          <w:szCs w:val="33"/>
          <w:shd w:val="clear" w:fill="FFFFFF"/>
        </w:rPr>
        <w:t>年职业技能等级认定公告</w:t>
      </w:r>
    </w:p>
    <w:p w14:paraId="4C20D766">
      <w:pPr>
        <w:pStyle w:val="7"/>
        <w:keepNext w:val="0"/>
        <w:keepLines w:val="0"/>
        <w:pageBreakBefore w:val="0"/>
        <w:widowControl w:val="0"/>
        <w:kinsoku/>
        <w:wordWrap/>
        <w:overflowPunct w:val="0"/>
        <w:topLinePunct w:val="0"/>
        <w:autoSpaceDE/>
        <w:autoSpaceDN/>
        <w:bidi w:val="0"/>
        <w:adjustRightInd/>
        <w:snapToGrid/>
        <w:spacing w:line="560" w:lineRule="exact"/>
        <w:ind w:firstLine="560" w:firstLineChars="200"/>
        <w:contextualSpacing/>
        <w:textAlignment w:val="auto"/>
        <w:rPr>
          <w:rFonts w:hint="eastAsia" w:ascii="方正仿宋_GBK" w:hAnsi="方正仿宋_GBK" w:eastAsia="方正仿宋_GBK" w:cs="方正仿宋_GBK"/>
          <w:i w:val="0"/>
          <w:iCs w:val="0"/>
          <w:caps w:val="0"/>
          <w:color w:val="323232"/>
          <w:spacing w:val="0"/>
          <w:sz w:val="28"/>
          <w:szCs w:val="28"/>
          <w:shd w:val="clear" w:fill="FFFFFF"/>
        </w:rPr>
      </w:pPr>
      <w:r>
        <w:rPr>
          <w:rFonts w:hint="eastAsia" w:ascii="方正仿宋_GBK" w:hAnsi="方正仿宋_GBK" w:eastAsia="方正仿宋_GBK" w:cs="方正仿宋_GBK"/>
          <w:i w:val="0"/>
          <w:iCs w:val="0"/>
          <w:caps w:val="0"/>
          <w:color w:val="323232"/>
          <w:spacing w:val="0"/>
          <w:sz w:val="28"/>
          <w:szCs w:val="28"/>
          <w:shd w:val="clear" w:fill="FFFFFF"/>
        </w:rPr>
        <w:t>江苏省</w:t>
      </w:r>
      <w:r>
        <w:rPr>
          <w:rFonts w:hint="eastAsia" w:ascii="方正仿宋_GBK" w:hAnsi="方正仿宋_GBK" w:eastAsia="方正仿宋_GBK" w:cs="方正仿宋_GBK"/>
          <w:i w:val="0"/>
          <w:iCs w:val="0"/>
          <w:caps w:val="0"/>
          <w:color w:val="323232"/>
          <w:spacing w:val="0"/>
          <w:sz w:val="28"/>
          <w:szCs w:val="28"/>
          <w:shd w:val="clear" w:fill="FFFFFF"/>
          <w:lang w:val="en-US" w:eastAsia="zh-CN"/>
        </w:rPr>
        <w:t>宿迁</w:t>
      </w:r>
      <w:r>
        <w:rPr>
          <w:rFonts w:hint="eastAsia" w:ascii="方正仿宋_GBK" w:hAnsi="方正仿宋_GBK" w:eastAsia="方正仿宋_GBK" w:cs="方正仿宋_GBK"/>
          <w:i w:val="0"/>
          <w:iCs w:val="0"/>
          <w:caps w:val="0"/>
          <w:color w:val="323232"/>
          <w:spacing w:val="0"/>
          <w:sz w:val="28"/>
          <w:szCs w:val="28"/>
          <w:shd w:val="clear" w:fill="FFFFFF"/>
        </w:rPr>
        <w:t>技师学院职业技能鉴定</w:t>
      </w:r>
      <w:r>
        <w:rPr>
          <w:rFonts w:hint="eastAsia" w:ascii="方正仿宋_GBK" w:hAnsi="方正仿宋_GBK" w:eastAsia="方正仿宋_GBK" w:cs="方正仿宋_GBK"/>
          <w:i w:val="0"/>
          <w:iCs w:val="0"/>
          <w:caps w:val="0"/>
          <w:color w:val="323232"/>
          <w:spacing w:val="0"/>
          <w:sz w:val="28"/>
          <w:szCs w:val="28"/>
          <w:shd w:val="clear" w:fill="FFFFFF"/>
          <w:lang w:val="en-US" w:eastAsia="zh-CN"/>
        </w:rPr>
        <w:t>中心</w:t>
      </w:r>
      <w:r>
        <w:rPr>
          <w:rFonts w:hint="eastAsia" w:ascii="方正仿宋_GBK" w:hAnsi="方正仿宋_GBK" w:eastAsia="方正仿宋_GBK" w:cs="方正仿宋_GBK"/>
          <w:i w:val="0"/>
          <w:iCs w:val="0"/>
          <w:caps w:val="0"/>
          <w:color w:val="323232"/>
          <w:spacing w:val="0"/>
          <w:sz w:val="28"/>
          <w:szCs w:val="28"/>
          <w:shd w:val="clear" w:fill="FFFFFF"/>
        </w:rPr>
        <w:t>，是宿迁市人力资源和社会保障局批准成立的第三方职业技能评价机构。</w:t>
      </w:r>
      <w:r>
        <w:rPr>
          <w:rFonts w:hint="eastAsia" w:ascii="方正仿宋_GBK" w:hAnsi="方正仿宋_GBK" w:eastAsia="方正仿宋_GBK" w:cs="方正仿宋_GBK"/>
          <w:i w:val="0"/>
          <w:iCs w:val="0"/>
          <w:caps w:val="0"/>
          <w:color w:val="323232"/>
          <w:spacing w:val="0"/>
          <w:kern w:val="2"/>
          <w:sz w:val="28"/>
          <w:szCs w:val="28"/>
          <w:shd w:val="clear" w:fill="FFFFFF"/>
          <w:lang w:val="en-US" w:eastAsia="zh-CN" w:bidi="ar-SA"/>
        </w:rPr>
        <w:t>学院是国家级重点职业学校、国家首批改革发展示范学校、国家高技能人才培养示范基地、江苏省高水平现代化职业学校，并于2019年荣获教育部、人社部联合表彰的“全国教育系统先进集体”称号。</w:t>
      </w:r>
      <w:r>
        <w:rPr>
          <w:rFonts w:hint="eastAsia" w:ascii="方正仿宋_GBK" w:hAnsi="方正仿宋_GBK" w:eastAsia="方正仿宋_GBK" w:cs="方正仿宋_GBK"/>
          <w:i w:val="0"/>
          <w:iCs w:val="0"/>
          <w:caps w:val="0"/>
          <w:color w:val="323232"/>
          <w:spacing w:val="0"/>
          <w:sz w:val="28"/>
          <w:szCs w:val="28"/>
          <w:shd w:val="clear" w:fill="FFFFFF"/>
          <w:lang w:val="en-US" w:eastAsia="zh-CN"/>
        </w:rPr>
        <w:t>我们</w:t>
      </w:r>
      <w:r>
        <w:rPr>
          <w:rFonts w:hint="eastAsia" w:ascii="方正仿宋_GBK" w:hAnsi="方正仿宋_GBK" w:eastAsia="方正仿宋_GBK" w:cs="方正仿宋_GBK"/>
          <w:i w:val="0"/>
          <w:iCs w:val="0"/>
          <w:caps w:val="0"/>
          <w:color w:val="323232"/>
          <w:spacing w:val="0"/>
          <w:sz w:val="28"/>
          <w:szCs w:val="28"/>
          <w:shd w:val="clear" w:fill="FFFFFF"/>
        </w:rPr>
        <w:t>拥有全市</w:t>
      </w:r>
      <w:r>
        <w:rPr>
          <w:rFonts w:hint="eastAsia" w:ascii="方正仿宋_GBK" w:hAnsi="方正仿宋_GBK" w:eastAsia="方正仿宋_GBK" w:cs="方正仿宋_GBK"/>
          <w:i w:val="0"/>
          <w:iCs w:val="0"/>
          <w:caps w:val="0"/>
          <w:color w:val="323232"/>
          <w:spacing w:val="0"/>
          <w:sz w:val="28"/>
          <w:szCs w:val="28"/>
          <w:shd w:val="clear" w:fill="FFFFFF"/>
          <w:lang w:val="en-US" w:eastAsia="zh-CN"/>
        </w:rPr>
        <w:t>最新</w:t>
      </w:r>
      <w:r>
        <w:rPr>
          <w:rFonts w:hint="eastAsia" w:ascii="方正仿宋_GBK" w:hAnsi="方正仿宋_GBK" w:eastAsia="方正仿宋_GBK" w:cs="方正仿宋_GBK"/>
          <w:i w:val="0"/>
          <w:iCs w:val="0"/>
          <w:caps w:val="0"/>
          <w:color w:val="323232"/>
          <w:spacing w:val="0"/>
          <w:sz w:val="28"/>
          <w:szCs w:val="28"/>
          <w:shd w:val="clear" w:fill="FFFFFF"/>
        </w:rPr>
        <w:t>的</w:t>
      </w:r>
      <w:r>
        <w:rPr>
          <w:rFonts w:hint="eastAsia" w:ascii="方正仿宋_GBK" w:hAnsi="方正仿宋_GBK" w:eastAsia="方正仿宋_GBK" w:cs="方正仿宋_GBK"/>
          <w:i w:val="0"/>
          <w:iCs w:val="0"/>
          <w:caps w:val="0"/>
          <w:color w:val="323232"/>
          <w:spacing w:val="0"/>
          <w:sz w:val="28"/>
          <w:szCs w:val="28"/>
          <w:shd w:val="clear" w:fill="FFFFFF"/>
          <w:lang w:val="en-US" w:eastAsia="zh-CN"/>
        </w:rPr>
        <w:t>实训基地</w:t>
      </w:r>
      <w:r>
        <w:rPr>
          <w:rFonts w:hint="eastAsia" w:ascii="方正仿宋_GBK" w:hAnsi="方正仿宋_GBK" w:eastAsia="方正仿宋_GBK" w:cs="方正仿宋_GBK"/>
          <w:i w:val="0"/>
          <w:iCs w:val="0"/>
          <w:caps w:val="0"/>
          <w:color w:val="323232"/>
          <w:spacing w:val="0"/>
          <w:sz w:val="28"/>
          <w:szCs w:val="28"/>
          <w:shd w:val="clear" w:fill="FFFFFF"/>
        </w:rPr>
        <w:t>和专业评价团队，致力于为</w:t>
      </w:r>
      <w:r>
        <w:rPr>
          <w:rFonts w:hint="eastAsia" w:ascii="方正仿宋_GBK" w:hAnsi="方正仿宋_GBK" w:eastAsia="方正仿宋_GBK" w:cs="方正仿宋_GBK"/>
          <w:i w:val="0"/>
          <w:iCs w:val="0"/>
          <w:caps w:val="0"/>
          <w:color w:val="323232"/>
          <w:spacing w:val="0"/>
          <w:sz w:val="28"/>
          <w:szCs w:val="28"/>
          <w:shd w:val="clear" w:fill="FFFFFF"/>
          <w:lang w:val="en-US" w:eastAsia="zh-CN"/>
        </w:rPr>
        <w:t>本院</w:t>
      </w:r>
      <w:r>
        <w:rPr>
          <w:rFonts w:hint="eastAsia" w:ascii="方正仿宋_GBK" w:hAnsi="方正仿宋_GBK" w:eastAsia="方正仿宋_GBK" w:cs="方正仿宋_GBK"/>
          <w:i w:val="0"/>
          <w:iCs w:val="0"/>
          <w:caps w:val="0"/>
          <w:color w:val="323232"/>
          <w:spacing w:val="0"/>
          <w:sz w:val="28"/>
          <w:szCs w:val="28"/>
          <w:shd w:val="clear" w:fill="FFFFFF"/>
        </w:rPr>
        <w:t>学生及社会人员提供职业技能等级</w:t>
      </w:r>
      <w:r>
        <w:rPr>
          <w:rFonts w:hint="eastAsia" w:ascii="方正仿宋_GBK" w:hAnsi="方正仿宋_GBK" w:eastAsia="方正仿宋_GBK" w:cs="方正仿宋_GBK"/>
          <w:i w:val="0"/>
          <w:iCs w:val="0"/>
          <w:caps w:val="0"/>
          <w:color w:val="323232"/>
          <w:spacing w:val="0"/>
          <w:sz w:val="28"/>
          <w:szCs w:val="28"/>
          <w:shd w:val="clear" w:fill="FFFFFF"/>
          <w:lang w:val="en-US" w:eastAsia="zh-CN"/>
        </w:rPr>
        <w:t>认定</w:t>
      </w:r>
      <w:r>
        <w:rPr>
          <w:rFonts w:hint="eastAsia" w:ascii="方正仿宋_GBK" w:hAnsi="方正仿宋_GBK" w:eastAsia="方正仿宋_GBK" w:cs="方正仿宋_GBK"/>
          <w:i w:val="0"/>
          <w:iCs w:val="0"/>
          <w:caps w:val="0"/>
          <w:color w:val="323232"/>
          <w:spacing w:val="0"/>
          <w:sz w:val="28"/>
          <w:szCs w:val="28"/>
          <w:shd w:val="clear" w:fill="FFFFFF"/>
        </w:rPr>
        <w:t>服务</w:t>
      </w:r>
      <w:r>
        <w:rPr>
          <w:rFonts w:hint="eastAsia" w:ascii="方正仿宋_GBK" w:hAnsi="方正仿宋_GBK" w:eastAsia="方正仿宋_GBK" w:cs="方正仿宋_GBK"/>
          <w:i w:val="0"/>
          <w:iCs w:val="0"/>
          <w:caps w:val="0"/>
          <w:color w:val="323232"/>
          <w:spacing w:val="0"/>
          <w:sz w:val="28"/>
          <w:szCs w:val="28"/>
          <w:shd w:val="clear" w:fill="FFFFFF"/>
          <w:lang w:eastAsia="zh-CN"/>
        </w:rPr>
        <w:t>，</w:t>
      </w:r>
      <w:r>
        <w:rPr>
          <w:rFonts w:hint="eastAsia" w:ascii="方正仿宋_GBK" w:hAnsi="方正仿宋_GBK" w:eastAsia="方正仿宋_GBK" w:cs="方正仿宋_GBK"/>
          <w:i w:val="0"/>
          <w:iCs w:val="0"/>
          <w:caps w:val="0"/>
          <w:color w:val="323232"/>
          <w:spacing w:val="0"/>
          <w:sz w:val="28"/>
          <w:szCs w:val="28"/>
          <w:shd w:val="clear" w:fill="FFFFFF"/>
        </w:rPr>
        <w:t>为确保202</w:t>
      </w:r>
      <w:r>
        <w:rPr>
          <w:rFonts w:hint="eastAsia" w:ascii="方正仿宋_GBK" w:hAnsi="方正仿宋_GBK" w:eastAsia="方正仿宋_GBK" w:cs="方正仿宋_GBK"/>
          <w:i w:val="0"/>
          <w:iCs w:val="0"/>
          <w:caps w:val="0"/>
          <w:color w:val="323232"/>
          <w:spacing w:val="0"/>
          <w:sz w:val="28"/>
          <w:szCs w:val="28"/>
          <w:shd w:val="clear" w:fill="FFFFFF"/>
          <w:lang w:val="en-US" w:eastAsia="zh-CN"/>
        </w:rPr>
        <w:t>6</w:t>
      </w:r>
      <w:r>
        <w:rPr>
          <w:rFonts w:hint="eastAsia" w:ascii="方正仿宋_GBK" w:hAnsi="方正仿宋_GBK" w:eastAsia="方正仿宋_GBK" w:cs="方正仿宋_GBK"/>
          <w:i w:val="0"/>
          <w:iCs w:val="0"/>
          <w:caps w:val="0"/>
          <w:color w:val="323232"/>
          <w:spacing w:val="0"/>
          <w:sz w:val="28"/>
          <w:szCs w:val="28"/>
          <w:shd w:val="clear" w:fill="FFFFFF"/>
        </w:rPr>
        <w:t>年职业技能等级认定能够规范且更好地服务社会，依据《江苏省职业技能等级认定第三方评价机构管理办法（试行）》相关要求，现将最新职业技能等级认定情况予以公告。</w:t>
      </w:r>
    </w:p>
    <w:p w14:paraId="3934433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Style w:val="6"/>
          <w:color w:val="auto"/>
          <w:spacing w:val="0"/>
          <w:sz w:val="25"/>
          <w:szCs w:val="25"/>
        </w:rPr>
        <w:t>一、认定职业（工种）及收费标准</w:t>
      </w:r>
    </w:p>
    <w:tbl>
      <w:tblPr>
        <w:tblStyle w:val="4"/>
        <w:tblW w:w="848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2"/>
        <w:gridCol w:w="576"/>
        <w:gridCol w:w="2065"/>
        <w:gridCol w:w="980"/>
        <w:gridCol w:w="870"/>
        <w:gridCol w:w="1020"/>
        <w:gridCol w:w="1065"/>
        <w:gridCol w:w="1230"/>
      </w:tblGrid>
      <w:tr w14:paraId="4E1E1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68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129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536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类别</w:t>
            </w:r>
          </w:p>
        </w:tc>
        <w:tc>
          <w:tcPr>
            <w:tcW w:w="206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07A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拟开展职业（工种）</w:t>
            </w:r>
          </w:p>
        </w:tc>
        <w:tc>
          <w:tcPr>
            <w:tcW w:w="5165"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BACC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收费标准</w:t>
            </w:r>
          </w:p>
        </w:tc>
      </w:tr>
      <w:tr w14:paraId="1B963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8" w:hRule="atLeast"/>
        </w:trPr>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F434B">
            <w:pPr>
              <w:jc w:val="center"/>
              <w:rPr>
                <w:rFonts w:hint="eastAsia" w:ascii="宋体" w:hAnsi="宋体" w:eastAsia="宋体" w:cs="宋体"/>
                <w:i w:val="0"/>
                <w:iCs w:val="0"/>
                <w:color w:val="000000"/>
                <w:sz w:val="20"/>
                <w:szCs w:val="20"/>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CE376">
            <w:pPr>
              <w:jc w:val="center"/>
              <w:rPr>
                <w:rFonts w:hint="eastAsia" w:ascii="宋体" w:hAnsi="宋体" w:eastAsia="宋体" w:cs="宋体"/>
                <w:i w:val="0"/>
                <w:iCs w:val="0"/>
                <w:color w:val="000000"/>
                <w:sz w:val="20"/>
                <w:szCs w:val="20"/>
                <w:u w:val="none"/>
              </w:rPr>
            </w:pPr>
          </w:p>
        </w:tc>
        <w:tc>
          <w:tcPr>
            <w:tcW w:w="206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34066">
            <w:pPr>
              <w:jc w:val="center"/>
              <w:rPr>
                <w:rFonts w:hint="eastAsia" w:ascii="宋体" w:hAnsi="宋体" w:eastAsia="宋体" w:cs="宋体"/>
                <w:i w:val="0"/>
                <w:iCs w:val="0"/>
                <w:color w:val="000000"/>
                <w:sz w:val="20"/>
                <w:szCs w:val="20"/>
                <w:u w:val="none"/>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88B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初级工(5)</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8DF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中级工(4)</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8B8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高级工(3)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9A6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技师(2)</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724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高级技师(1)</w:t>
            </w:r>
          </w:p>
        </w:tc>
      </w:tr>
      <w:tr w14:paraId="06656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3A6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F86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第一类</w:t>
            </w: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97D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电子商务师</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5B4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F37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53D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8CA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5C5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420</w:t>
            </w:r>
          </w:p>
        </w:tc>
      </w:tr>
      <w:tr w14:paraId="6347A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061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576" w:type="dxa"/>
            <w:vMerge w:val="restart"/>
            <w:tcBorders>
              <w:top w:val="single" w:color="000000" w:sz="4" w:space="0"/>
              <w:left w:val="single" w:color="000000" w:sz="4" w:space="0"/>
              <w:bottom w:val="nil"/>
              <w:right w:val="single" w:color="000000" w:sz="4" w:space="0"/>
            </w:tcBorders>
            <w:shd w:val="clear" w:color="auto" w:fill="auto"/>
            <w:noWrap/>
            <w:vAlign w:val="center"/>
          </w:tcPr>
          <w:p w14:paraId="2E145C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第二类</w:t>
            </w: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A61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电工</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343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7FF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398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40E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D71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380</w:t>
            </w:r>
          </w:p>
        </w:tc>
      </w:tr>
      <w:tr w14:paraId="122B9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374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57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56065E6A">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DC8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车工</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E63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4F6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CB5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D98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2E3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380</w:t>
            </w:r>
          </w:p>
        </w:tc>
      </w:tr>
      <w:tr w14:paraId="57F82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48C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57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7453DB8D">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165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铣工</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7B1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9F6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D1B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7A7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5F6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380</w:t>
            </w:r>
          </w:p>
        </w:tc>
      </w:tr>
      <w:tr w14:paraId="4E666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578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57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196919E9">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066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钳工</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897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FD7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3C4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ACD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2F3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380</w:t>
            </w:r>
          </w:p>
        </w:tc>
      </w:tr>
      <w:tr w14:paraId="02C1B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90A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57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70C16242">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A92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汽车维修工</w:t>
            </w:r>
          </w:p>
        </w:tc>
        <w:tc>
          <w:tcPr>
            <w:tcW w:w="98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03A7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F717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w:t>
            </w:r>
          </w:p>
        </w:tc>
        <w:tc>
          <w:tcPr>
            <w:tcW w:w="10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4726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2F98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c>
          <w:tcPr>
            <w:tcW w:w="123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BBF9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380</w:t>
            </w:r>
          </w:p>
        </w:tc>
      </w:tr>
      <w:tr w14:paraId="47185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DA5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57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71885053">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501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多工序数控机床操作调整工</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822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FAB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0C1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EB1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5B7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380</w:t>
            </w:r>
          </w:p>
        </w:tc>
      </w:tr>
      <w:tr w14:paraId="566AE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8"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361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57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1883F3C1">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918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动画制作员</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59F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DAB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4DD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457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693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380</w:t>
            </w:r>
          </w:p>
        </w:tc>
      </w:tr>
      <w:tr w14:paraId="5DADA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AF4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57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2CAE8087">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BF1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计算机维修工</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693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AAF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432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B84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FC3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380</w:t>
            </w:r>
          </w:p>
        </w:tc>
      </w:tr>
      <w:tr w14:paraId="54D43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4C4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57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5839D43F">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BEF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工业机器人系统操作员</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1B8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A84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79A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4AF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0AA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380</w:t>
            </w:r>
          </w:p>
        </w:tc>
      </w:tr>
      <w:tr w14:paraId="2B9ED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8"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2AE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57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69A0EBFE">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1BB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信息通信网络运行管理员</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A82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0CE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BD8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B65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22A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380</w:t>
            </w:r>
          </w:p>
        </w:tc>
      </w:tr>
      <w:tr w14:paraId="26D71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8"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65B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57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369FE584">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4B7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网络与信息安全管理员</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49C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F47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15A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29D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FE2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380</w:t>
            </w:r>
          </w:p>
        </w:tc>
      </w:tr>
      <w:tr w14:paraId="06FCF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8"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5D2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57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3013E299">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A1F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家用电子产品维修工</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2D4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35A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4A9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09D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690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380</w:t>
            </w:r>
          </w:p>
        </w:tc>
      </w:tr>
      <w:tr w14:paraId="27D47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8"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09D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57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40088AEA">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775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无人机测绘操控员</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41F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023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AC3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9E0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F63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380</w:t>
            </w:r>
          </w:p>
        </w:tc>
      </w:tr>
      <w:tr w14:paraId="7EC26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CA6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576" w:type="dxa"/>
            <w:vMerge w:val="restart"/>
            <w:tcBorders>
              <w:top w:val="single" w:color="000000" w:sz="4" w:space="0"/>
              <w:left w:val="single" w:color="000000" w:sz="4" w:space="0"/>
              <w:bottom w:val="nil"/>
              <w:right w:val="single" w:color="000000" w:sz="4" w:space="0"/>
            </w:tcBorders>
            <w:shd w:val="clear" w:color="auto" w:fill="auto"/>
            <w:vAlign w:val="center"/>
          </w:tcPr>
          <w:p w14:paraId="780A98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第三类</w:t>
            </w: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E88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砌筑工</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DBB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317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F95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222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FF3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370</w:t>
            </w:r>
          </w:p>
        </w:tc>
      </w:tr>
      <w:tr w14:paraId="7BBC4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255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576" w:type="dxa"/>
            <w:vMerge w:val="continue"/>
            <w:tcBorders>
              <w:top w:val="single" w:color="000000" w:sz="4" w:space="0"/>
              <w:left w:val="single" w:color="000000" w:sz="4" w:space="0"/>
              <w:bottom w:val="nil"/>
              <w:right w:val="single" w:color="000000" w:sz="4" w:space="0"/>
            </w:tcBorders>
            <w:shd w:val="clear" w:color="auto" w:fill="auto"/>
            <w:vAlign w:val="center"/>
          </w:tcPr>
          <w:p w14:paraId="78BA31C8">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CAB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钢筋工</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D7B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0D2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400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4E4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43E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370</w:t>
            </w:r>
          </w:p>
        </w:tc>
      </w:tr>
      <w:tr w14:paraId="00ED9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85B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576" w:type="dxa"/>
            <w:vMerge w:val="continue"/>
            <w:tcBorders>
              <w:top w:val="single" w:color="000000" w:sz="4" w:space="0"/>
              <w:left w:val="single" w:color="000000" w:sz="4" w:space="0"/>
              <w:bottom w:val="nil"/>
              <w:right w:val="single" w:color="000000" w:sz="4" w:space="0"/>
            </w:tcBorders>
            <w:shd w:val="clear" w:color="auto" w:fill="auto"/>
            <w:vAlign w:val="center"/>
          </w:tcPr>
          <w:p w14:paraId="0B8631A5">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FA9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工程测量员</w:t>
            </w:r>
          </w:p>
        </w:tc>
        <w:tc>
          <w:tcPr>
            <w:tcW w:w="98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EEF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CE54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210</w:t>
            </w:r>
          </w:p>
        </w:tc>
        <w:tc>
          <w:tcPr>
            <w:tcW w:w="10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8422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9C57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340</w:t>
            </w:r>
          </w:p>
        </w:tc>
        <w:tc>
          <w:tcPr>
            <w:tcW w:w="123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B807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370</w:t>
            </w:r>
          </w:p>
        </w:tc>
      </w:tr>
      <w:tr w14:paraId="64863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9BC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576" w:type="dxa"/>
            <w:vMerge w:val="continue"/>
            <w:tcBorders>
              <w:top w:val="single" w:color="000000" w:sz="4" w:space="0"/>
              <w:left w:val="single" w:color="000000" w:sz="4" w:space="0"/>
              <w:bottom w:val="nil"/>
              <w:right w:val="single" w:color="000000" w:sz="4" w:space="0"/>
            </w:tcBorders>
            <w:shd w:val="clear" w:color="auto" w:fill="auto"/>
            <w:vAlign w:val="center"/>
          </w:tcPr>
          <w:p w14:paraId="4225A98D">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32B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电气设备安装工</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1F6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B4E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B79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86D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2A7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370</w:t>
            </w:r>
          </w:p>
        </w:tc>
      </w:tr>
      <w:tr w14:paraId="18B79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941E2">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19</w:t>
            </w:r>
          </w:p>
        </w:tc>
        <w:tc>
          <w:tcPr>
            <w:tcW w:w="576" w:type="dxa"/>
            <w:vMerge w:val="continue"/>
            <w:tcBorders>
              <w:top w:val="single" w:color="000000" w:sz="4" w:space="0"/>
              <w:left w:val="single" w:color="000000" w:sz="4" w:space="0"/>
              <w:bottom w:val="nil"/>
              <w:right w:val="single" w:color="000000" w:sz="4" w:space="0"/>
            </w:tcBorders>
            <w:shd w:val="clear" w:color="auto" w:fill="auto"/>
            <w:vAlign w:val="center"/>
          </w:tcPr>
          <w:p w14:paraId="5F03A3E4">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1F2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化学检验员</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5C5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5EE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B5A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24F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C61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370</w:t>
            </w:r>
          </w:p>
        </w:tc>
      </w:tr>
      <w:tr w14:paraId="17331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034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576" w:type="dxa"/>
            <w:vMerge w:val="continue"/>
            <w:tcBorders>
              <w:top w:val="single" w:color="000000" w:sz="4" w:space="0"/>
              <w:left w:val="single" w:color="000000" w:sz="4" w:space="0"/>
              <w:bottom w:val="nil"/>
              <w:right w:val="single" w:color="000000" w:sz="4" w:space="0"/>
            </w:tcBorders>
            <w:shd w:val="clear" w:color="auto" w:fill="auto"/>
            <w:vAlign w:val="center"/>
          </w:tcPr>
          <w:p w14:paraId="4537FBD7">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04B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制图员</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C89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8E9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BEB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47C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B4C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370</w:t>
            </w:r>
          </w:p>
        </w:tc>
      </w:tr>
      <w:tr w14:paraId="41090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6710A">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21</w:t>
            </w:r>
          </w:p>
        </w:tc>
        <w:tc>
          <w:tcPr>
            <w:tcW w:w="576" w:type="dxa"/>
            <w:vMerge w:val="restart"/>
            <w:tcBorders>
              <w:top w:val="single" w:color="000000" w:sz="4" w:space="0"/>
              <w:left w:val="single" w:color="000000" w:sz="4" w:space="0"/>
              <w:bottom w:val="nil"/>
              <w:right w:val="single" w:color="000000" w:sz="4" w:space="0"/>
            </w:tcBorders>
            <w:shd w:val="clear" w:color="auto" w:fill="auto"/>
            <w:noWrap/>
            <w:vAlign w:val="center"/>
          </w:tcPr>
          <w:p w14:paraId="640C7B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第四类</w:t>
            </w: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76C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服装制版师</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847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329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273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9BD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5BE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360</w:t>
            </w:r>
          </w:p>
        </w:tc>
      </w:tr>
      <w:tr w14:paraId="6A61F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6E0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57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13986847">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99B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缝纫工</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7E4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3E2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81F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FE0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ADF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360</w:t>
            </w:r>
          </w:p>
        </w:tc>
      </w:tr>
      <w:tr w14:paraId="220FC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5DD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576" w:type="dxa"/>
            <w:vMerge w:val="restart"/>
            <w:tcBorders>
              <w:top w:val="single" w:color="000000" w:sz="4" w:space="0"/>
              <w:left w:val="single" w:color="000000" w:sz="4" w:space="0"/>
              <w:bottom w:val="nil"/>
              <w:right w:val="single" w:color="000000" w:sz="4" w:space="0"/>
            </w:tcBorders>
            <w:shd w:val="clear" w:color="auto" w:fill="auto"/>
            <w:noWrap/>
            <w:vAlign w:val="center"/>
          </w:tcPr>
          <w:p w14:paraId="30E969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第五类</w:t>
            </w: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617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中式烹调师</w:t>
            </w:r>
          </w:p>
        </w:tc>
        <w:tc>
          <w:tcPr>
            <w:tcW w:w="98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1852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E130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w:t>
            </w:r>
          </w:p>
        </w:tc>
        <w:tc>
          <w:tcPr>
            <w:tcW w:w="10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3FCB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260</w:t>
            </w:r>
          </w:p>
        </w:tc>
        <w:tc>
          <w:tcPr>
            <w:tcW w:w="10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490E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w:t>
            </w:r>
          </w:p>
        </w:tc>
        <w:tc>
          <w:tcPr>
            <w:tcW w:w="123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E086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r>
      <w:tr w14:paraId="12D4B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FC1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57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220D7ABA">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661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中式面点师</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CEC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E84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CF5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204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A59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r>
      <w:tr w14:paraId="084C6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F2E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57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080079CF">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B88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西式烹调师</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8C8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8CA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FFC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F4E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DFF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r>
      <w:tr w14:paraId="259A0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EBAED">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26</w:t>
            </w:r>
          </w:p>
        </w:tc>
        <w:tc>
          <w:tcPr>
            <w:tcW w:w="57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40963977">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E55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西式面点师</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A64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B0B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393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3A7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85A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r>
      <w:tr w14:paraId="42860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E24D7">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27</w:t>
            </w:r>
          </w:p>
        </w:tc>
        <w:tc>
          <w:tcPr>
            <w:tcW w:w="57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3E722BE6">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EEB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客房服务员</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EC3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F71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1B4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242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F95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r>
      <w:tr w14:paraId="7EA94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9C29F">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28</w:t>
            </w:r>
          </w:p>
        </w:tc>
        <w:tc>
          <w:tcPr>
            <w:tcW w:w="57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1F459919">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7F4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餐厅服务员</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B91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B2B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B5E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2C4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BBC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r>
      <w:tr w14:paraId="026CB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5F233">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29</w:t>
            </w:r>
          </w:p>
        </w:tc>
        <w:tc>
          <w:tcPr>
            <w:tcW w:w="57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26B3D660">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F39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保健按摩师</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A30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648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707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517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393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r>
      <w:tr w14:paraId="33F92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F09E0">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30</w:t>
            </w:r>
          </w:p>
        </w:tc>
        <w:tc>
          <w:tcPr>
            <w:tcW w:w="57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60785FD1">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B52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前厅服务员</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36D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E36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488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D08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BDE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r>
      <w:tr w14:paraId="20E04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CB5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57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6F97983E">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279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美容师</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ADA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0B7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4B0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515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31A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r>
      <w:tr w14:paraId="39349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4D6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57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06384038">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947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农艺工</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29D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9E7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C5A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07F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EDE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r>
      <w:tr w14:paraId="1A617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2F3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57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603C8F2D">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42C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园林绿化工</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F20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55E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9BB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8F5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BD9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r>
      <w:tr w14:paraId="5F4D2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D39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57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3B2D0C59">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9EE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中式烹调师</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13D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101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638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D3A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D01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r>
      <w:tr w14:paraId="4C101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66531">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35</w:t>
            </w:r>
          </w:p>
        </w:tc>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1D2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第六类</w:t>
            </w: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BED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婴幼儿发展引导员</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42C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275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22A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12E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803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340</w:t>
            </w:r>
          </w:p>
        </w:tc>
      </w:tr>
      <w:tr w14:paraId="4682E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D31A6">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36</w:t>
            </w: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46102">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6AF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保育员</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2C7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1D1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468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5C7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896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340</w:t>
            </w:r>
          </w:p>
        </w:tc>
      </w:tr>
      <w:tr w14:paraId="564D3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54FFE">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37</w:t>
            </w: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0A9E2">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1B6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商品营业员</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BB4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287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893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215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AD2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340</w:t>
            </w:r>
          </w:p>
        </w:tc>
      </w:tr>
      <w:tr w14:paraId="7D683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C94ED">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38</w:t>
            </w: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4F220">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CE7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收银员</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6E3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FC4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55F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2CD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29F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340</w:t>
            </w:r>
          </w:p>
        </w:tc>
      </w:tr>
      <w:tr w14:paraId="685BC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3FB3D">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39</w:t>
            </w: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AE1CE">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405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养老护理员</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9ED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691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519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60C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3F2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340</w:t>
            </w:r>
          </w:p>
        </w:tc>
      </w:tr>
      <w:tr w14:paraId="20C56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4388D">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40</w:t>
            </w: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018BA">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60B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营销员</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DAF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A54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781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1D6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B51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340</w:t>
            </w:r>
          </w:p>
        </w:tc>
      </w:tr>
      <w:tr w14:paraId="3C983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47A4E">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41</w:t>
            </w: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43541">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F3C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家政服务员</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0BA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760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81C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0B9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411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340</w:t>
            </w:r>
          </w:p>
        </w:tc>
      </w:tr>
      <w:tr w14:paraId="762D9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D84E9">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42</w:t>
            </w: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FD20F">
            <w:pPr>
              <w:jc w:val="center"/>
              <w:rPr>
                <w:rFonts w:hint="eastAsia" w:ascii="宋体" w:hAnsi="宋体" w:eastAsia="宋体" w:cs="宋体"/>
                <w:i w:val="0"/>
                <w:iCs w:val="0"/>
                <w:color w:val="000000"/>
                <w:sz w:val="20"/>
                <w:szCs w:val="20"/>
                <w:u w:val="none"/>
              </w:rPr>
            </w:pPr>
          </w:p>
        </w:tc>
        <w:tc>
          <w:tcPr>
            <w:tcW w:w="2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ADB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互联网营销师</w:t>
            </w: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952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C37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AF6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989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E5E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340</w:t>
            </w:r>
          </w:p>
        </w:tc>
      </w:tr>
    </w:tbl>
    <w:p w14:paraId="42E7DEB2">
      <w:pPr>
        <w:numPr>
          <w:ilvl w:val="0"/>
          <w:numId w:val="1"/>
        </w:numPr>
        <w:rPr>
          <w:rStyle w:val="6"/>
          <w:rFonts w:ascii="Microsoft YaHei UI" w:hAnsi="Microsoft YaHei UI" w:eastAsia="Microsoft YaHei UI" w:cs="Microsoft YaHei UI"/>
          <w:i w:val="0"/>
          <w:iCs w:val="0"/>
          <w:caps w:val="0"/>
          <w:color w:val="auto"/>
          <w:spacing w:val="30"/>
          <w:sz w:val="25"/>
          <w:szCs w:val="25"/>
          <w:shd w:val="clear" w:fill="FFFFFF"/>
        </w:rPr>
      </w:pPr>
      <w:r>
        <w:rPr>
          <w:rStyle w:val="6"/>
          <w:rFonts w:ascii="Microsoft YaHei UI" w:hAnsi="Microsoft YaHei UI" w:eastAsia="Microsoft YaHei UI" w:cs="Microsoft YaHei UI"/>
          <w:i w:val="0"/>
          <w:iCs w:val="0"/>
          <w:caps w:val="0"/>
          <w:color w:val="auto"/>
          <w:spacing w:val="30"/>
          <w:sz w:val="25"/>
          <w:szCs w:val="25"/>
          <w:shd w:val="clear" w:fill="FFFFFF"/>
        </w:rPr>
        <w:t>报名条件</w:t>
      </w:r>
    </w:p>
    <w:p w14:paraId="782C77E8">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具备以下条件之一者，可申报五级/初级工</w:t>
      </w:r>
    </w:p>
    <w:p w14:paraId="63988144">
      <w:pPr>
        <w:keepNext w:val="0"/>
        <w:keepLines w:val="0"/>
        <w:pageBreakBefore w:val="0"/>
        <w:widowControl w:val="0"/>
        <w:numPr>
          <w:ilvl w:val="0"/>
          <w:numId w:val="3"/>
        </w:numPr>
        <w:kinsoku/>
        <w:wordWrap/>
        <w:overflowPunct/>
        <w:topLinePunct w:val="0"/>
        <w:autoSpaceDE/>
        <w:autoSpaceDN/>
        <w:bidi w:val="0"/>
        <w:adjustRightInd/>
        <w:snapToGrid/>
        <w:spacing w:line="360" w:lineRule="auto"/>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年满16周岁，拟从事本职业或相关职业工作。</w:t>
      </w:r>
    </w:p>
    <w:p w14:paraId="2D719AC4">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0" w:firstLineChars="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年满16周岁，从事本职业或相关职业工作。</w:t>
      </w:r>
      <w:r>
        <w:rPr>
          <w:rFonts w:ascii="宋体" w:hAnsi="宋体" w:eastAsia="宋体" w:cs="宋体"/>
          <w:sz w:val="24"/>
          <w:szCs w:val="24"/>
        </w:rPr>
        <w:br w:type="textWrapping"/>
      </w:r>
      <w:r>
        <w:rPr>
          <w:rFonts w:hint="eastAsia" w:ascii="方正仿宋_GBK" w:hAnsi="方正仿宋_GBK" w:eastAsia="方正仿宋_GBK" w:cs="方正仿宋_GBK"/>
          <w:b/>
          <w:bCs/>
          <w:sz w:val="28"/>
          <w:szCs w:val="28"/>
        </w:rPr>
        <w:t>2.具备以下条件之一者，可申报四级/中级工</w:t>
      </w:r>
    </w:p>
    <w:p w14:paraId="234B69EC">
      <w:pPr>
        <w:keepNext w:val="0"/>
        <w:keepLines w:val="0"/>
        <w:pageBreakBefore w:val="0"/>
        <w:widowControl w:val="0"/>
        <w:numPr>
          <w:ilvl w:val="0"/>
          <w:numId w:val="4"/>
        </w:numPr>
        <w:kinsoku/>
        <w:wordWrap/>
        <w:overflowPunct/>
        <w:topLinePunct w:val="0"/>
        <w:autoSpaceDE/>
        <w:autoSpaceDN/>
        <w:bidi w:val="0"/>
        <w:adjustRightInd/>
        <w:snapToGrid/>
        <w:spacing w:line="360" w:lineRule="auto"/>
        <w:textAlignment w:val="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累计从事本职业或相关职业工作满5年。</w:t>
      </w:r>
      <w:r>
        <w:rPr>
          <w:rFonts w:hint="eastAsia" w:ascii="方正仿宋_GBK" w:hAnsi="方正仿宋_GBK" w:eastAsia="方正仿宋_GBK" w:cs="方正仿宋_GBK"/>
          <w:sz w:val="28"/>
          <w:szCs w:val="28"/>
          <w:lang w:val="en-US" w:eastAsia="zh-CN"/>
        </w:rPr>
        <w:t xml:space="preserve">                                 </w:t>
      </w:r>
    </w:p>
    <w:p w14:paraId="273EE37A">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0" w:firstLineChars="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取得本职业或相关职业五级/初级工职业资格(职业技能等级)证书后，累计从事本职业或相关职业工作满3年。</w:t>
      </w:r>
    </w:p>
    <w:p w14:paraId="12FB3F94">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0" w:firstLineChars="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取得本专业或相关专业的技工院校或中等及以上职业院校、专科及以上普通高等学校毕业证书(含在读应届毕业生)。</w:t>
      </w:r>
      <w:r>
        <w:rPr>
          <w:rFonts w:hint="eastAsia" w:ascii="方正仿宋_GBK" w:hAnsi="方正仿宋_GBK" w:eastAsia="方正仿宋_GBK" w:cs="方正仿宋_GBK"/>
          <w:sz w:val="32"/>
          <w:szCs w:val="32"/>
        </w:rPr>
        <w:br w:type="textWrapping"/>
      </w:r>
      <w:r>
        <w:rPr>
          <w:rFonts w:hint="eastAsia" w:ascii="方正仿宋_GBK" w:hAnsi="方正仿宋_GBK" w:eastAsia="方正仿宋_GBK" w:cs="方正仿宋_GBK"/>
          <w:b/>
          <w:bCs/>
          <w:sz w:val="28"/>
          <w:szCs w:val="28"/>
        </w:rPr>
        <w:t>3.具备以下条件之一者，可申报三级/高级工</w:t>
      </w:r>
    </w:p>
    <w:p w14:paraId="03CC4663">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累计从事本职业或相关职业工作满10年。</w:t>
      </w:r>
    </w:p>
    <w:p w14:paraId="7D181D4B">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0" w:firstLineChars="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取得本职业或相关职业四级/中级工职业资格(职业技能等级)证书后，累计从事本职业或相关职业工作满4年。</w:t>
      </w:r>
    </w:p>
    <w:p w14:paraId="3BE3EFA2">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0" w:firstLineChars="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取得符合专业对应关系的初级职称(专业技术人员职业资格)后，累计从事本职业或相关职业工作满1年。</w:t>
      </w:r>
    </w:p>
    <w:p w14:paraId="24E2EB46">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0" w:firstLineChars="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取得本专业或相关专业的技工院校高级工班及以上毕业证书(含在读应届毕业生)。</w:t>
      </w:r>
    </w:p>
    <w:p w14:paraId="6AC464A3">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0" w:firstLineChars="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取得本职业或相关职业四级/中级工职业资格(职业技能等级)证书，并取得高等职业学校、专科及以上普通高等学校本专业或相关专业毕业证书(含在读应届毕业生)。</w:t>
      </w:r>
      <w:r>
        <w:rPr>
          <w:rFonts w:hint="eastAsia" w:ascii="方正仿宋_GBK" w:hAnsi="方正仿宋_GBK" w:eastAsia="方正仿宋_GBK" w:cs="方正仿宋_GBK"/>
          <w:sz w:val="32"/>
          <w:szCs w:val="32"/>
        </w:rPr>
        <w:br w:type="textWrapping"/>
      </w:r>
      <w:r>
        <w:rPr>
          <w:rFonts w:hint="eastAsia" w:ascii="方正仿宋_GBK" w:hAnsi="方正仿宋_GBK" w:eastAsia="方正仿宋_GBK" w:cs="方正仿宋_GBK"/>
          <w:b/>
          <w:bCs/>
          <w:sz w:val="28"/>
          <w:szCs w:val="28"/>
        </w:rPr>
        <w:t>4.具备以下条件之一者，可申报二级/技师</w:t>
      </w:r>
    </w:p>
    <w:p w14:paraId="391D34E1">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Chars="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取得本职业或相关职业三级/高级工职业资格(职业技能等级)证书后，累计从事本职业或相关职业工作满5年。</w:t>
      </w:r>
    </w:p>
    <w:p w14:paraId="220A719F">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0" w:firstLineChars="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取得符合专业对应关系的初级职称(专业技术人员职业资格)后，累计从事本职业或相关职业工作满5年，并在取得本职业或相关职业三级/高级工职业资格(职业技能等级)证书后，从事本职业或相关职业工作满1年。</w:t>
      </w:r>
    </w:p>
    <w:p w14:paraId="61185A0E">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0" w:firstLineChars="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取得符合专业对应关系的中级职称(专业技术人员职业资格)后，累计从事本职业或相关职业工作满1年。</w:t>
      </w:r>
    </w:p>
    <w:p w14:paraId="27B933A6">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0" w:firstLineChars="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取得本职业或相关职业三级/高级工职业资格(职业技能等级)证书的高级技工学校、技师学院毕业生，累计从事本职业或相关职业工作满2年。</w:t>
      </w:r>
    </w:p>
    <w:p w14:paraId="59F9B8DA">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0" w:firstLineChars="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取得本职业或相关职业三级/高级工职业资格(职业技能等级)证书满2年的技师学院预备技师班、技师班学生。</w:t>
      </w:r>
      <w:r>
        <w:rPr>
          <w:rFonts w:hint="eastAsia" w:ascii="方正仿宋_GBK" w:hAnsi="方正仿宋_GBK" w:eastAsia="方正仿宋_GBK" w:cs="方正仿宋_GBK"/>
          <w:sz w:val="32"/>
          <w:szCs w:val="32"/>
        </w:rPr>
        <w:br w:type="textWrapping"/>
      </w:r>
      <w:r>
        <w:rPr>
          <w:rFonts w:hint="eastAsia" w:ascii="方正仿宋_GBK" w:hAnsi="方正仿宋_GBK" w:eastAsia="方正仿宋_GBK" w:cs="方正仿宋_GBK"/>
          <w:b/>
          <w:bCs/>
          <w:sz w:val="28"/>
          <w:szCs w:val="28"/>
        </w:rPr>
        <w:t>5.具备以下条件之一者，可申报一级/高级技师</w:t>
      </w:r>
    </w:p>
    <w:p w14:paraId="1150D825">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Chars="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取得本职业或相关职业二级/技师职业资格(职业技能等级)证书后，累计从事本职业或相关职业工作满5年。</w:t>
      </w:r>
    </w:p>
    <w:p w14:paraId="06F6532E">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0" w:firstLineChars="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取得符合专业对应关系的中级职称后，累计从事本职业或相关职业工作满5年，并在取得本职业或相关职业二级/技师职业资格(职业技能等级)证书后，从事本职业或相关职业工作满1年。</w:t>
      </w:r>
    </w:p>
    <w:p w14:paraId="0B2529FA">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0" w:firstLineChars="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取得符合专业对应关系的高级职称(专业技术人员职业资格)后，累计从事本职业或相关职业工作满1年。备注：申报条件中涉及“本职业或相关职业”“本专业或相关专业”请参照国家职业标准。</w:t>
      </w:r>
    </w:p>
    <w:p w14:paraId="7E8D4F8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Style w:val="6"/>
          <w:rFonts w:ascii="Microsoft YaHei UI" w:hAnsi="Microsoft YaHei UI" w:eastAsia="Microsoft YaHei UI" w:cs="Microsoft YaHei UI"/>
          <w:i w:val="0"/>
          <w:iCs w:val="0"/>
          <w:caps w:val="0"/>
          <w:color w:val="auto"/>
          <w:spacing w:val="30"/>
          <w:sz w:val="25"/>
          <w:szCs w:val="25"/>
          <w:shd w:val="clear" w:fill="FFFFFF"/>
        </w:rPr>
      </w:pPr>
      <w:r>
        <w:rPr>
          <w:rStyle w:val="6"/>
          <w:rFonts w:ascii="Microsoft YaHei UI" w:hAnsi="Microsoft YaHei UI" w:eastAsia="Microsoft YaHei UI" w:cs="Microsoft YaHei UI"/>
          <w:i w:val="0"/>
          <w:iCs w:val="0"/>
          <w:caps w:val="0"/>
          <w:color w:val="auto"/>
          <w:spacing w:val="30"/>
          <w:sz w:val="25"/>
          <w:szCs w:val="25"/>
          <w:shd w:val="clear" w:fill="FFFFFF"/>
        </w:rPr>
        <w:t>报考事宜</w:t>
      </w:r>
    </w:p>
    <w:p w14:paraId="0A657288">
      <w:pPr>
        <w:keepNext w:val="0"/>
        <w:keepLines w:val="0"/>
        <w:pageBreakBefore w:val="0"/>
        <w:widowControl/>
        <w:numPr>
          <w:ilvl w:val="0"/>
          <w:numId w:val="8"/>
        </w:numPr>
        <w:suppressLineNumbers w:val="0"/>
        <w:kinsoku/>
        <w:wordWrap/>
        <w:overflowPunct/>
        <w:topLinePunct w:val="0"/>
        <w:autoSpaceDE/>
        <w:autoSpaceDN/>
        <w:bidi w:val="0"/>
        <w:adjustRightInd/>
        <w:snapToGrid/>
        <w:spacing w:line="360" w:lineRule="auto"/>
        <w:jc w:val="left"/>
        <w:textAlignment w:val="auto"/>
        <w:rPr>
          <w:rFonts w:hint="eastAsia" w:ascii="方正仿宋_GBK" w:hAnsi="方正仿宋_GBK" w:eastAsia="方正仿宋_GBK" w:cs="方正仿宋_GBK"/>
          <w:kern w:val="0"/>
          <w:sz w:val="28"/>
          <w:szCs w:val="28"/>
          <w:lang w:val="en-US" w:eastAsia="zh-CN" w:bidi="ar"/>
        </w:rPr>
      </w:pPr>
      <w:r>
        <w:rPr>
          <w:rFonts w:hint="eastAsia" w:ascii="方正仿宋_GBK" w:hAnsi="方正仿宋_GBK" w:eastAsia="方正仿宋_GBK" w:cs="方正仿宋_GBK"/>
          <w:b/>
          <w:bCs/>
          <w:spacing w:val="30"/>
          <w:kern w:val="0"/>
          <w:sz w:val="28"/>
          <w:szCs w:val="28"/>
          <w:lang w:val="en-US" w:eastAsia="zh-CN" w:bidi="ar"/>
        </w:rPr>
        <w:t>报考地址</w:t>
      </w:r>
      <w:r>
        <w:rPr>
          <w:rFonts w:hint="eastAsia" w:ascii="方正仿宋_GBK" w:hAnsi="方正仿宋_GBK" w:eastAsia="方正仿宋_GBK" w:cs="方正仿宋_GBK"/>
          <w:spacing w:val="30"/>
          <w:kern w:val="0"/>
          <w:sz w:val="28"/>
          <w:szCs w:val="28"/>
          <w:lang w:val="en-US" w:eastAsia="zh-CN" w:bidi="ar"/>
        </w:rPr>
        <w:t>：</w:t>
      </w:r>
      <w:r>
        <w:rPr>
          <w:rFonts w:hint="eastAsia" w:ascii="方正仿宋_GBK" w:hAnsi="方正仿宋_GBK" w:eastAsia="方正仿宋_GBK" w:cs="方正仿宋_GBK"/>
          <w:kern w:val="0"/>
          <w:sz w:val="28"/>
          <w:szCs w:val="28"/>
          <w:lang w:val="en-US" w:eastAsia="zh-CN" w:bidi="ar"/>
        </w:rPr>
        <w:t>江苏省宿迁市</w:t>
      </w:r>
      <w:bookmarkStart w:id="0" w:name="_GoBack"/>
      <w:r>
        <w:rPr>
          <w:rFonts w:hint="eastAsia" w:ascii="方正仿宋_GBK" w:hAnsi="方正仿宋_GBK" w:eastAsia="方正仿宋_GBK" w:cs="方正仿宋_GBK"/>
          <w:kern w:val="0"/>
          <w:sz w:val="28"/>
          <w:szCs w:val="28"/>
          <w:lang w:val="en-US" w:eastAsia="zh-CN" w:bidi="ar"/>
        </w:rPr>
        <w:t>宿豫区黄山路17号</w:t>
      </w:r>
      <w:bookmarkEnd w:id="0"/>
      <w:r>
        <w:rPr>
          <w:rFonts w:hint="eastAsia" w:ascii="方正仿宋_GBK" w:hAnsi="方正仿宋_GBK" w:eastAsia="方正仿宋_GBK" w:cs="方正仿宋_GBK"/>
          <w:kern w:val="0"/>
          <w:sz w:val="28"/>
          <w:szCs w:val="28"/>
          <w:lang w:val="en-US" w:eastAsia="zh-CN" w:bidi="ar"/>
        </w:rPr>
        <w:t>（宿迁技师学院图文信息楼714室）。</w:t>
      </w:r>
    </w:p>
    <w:p w14:paraId="2CF0131C">
      <w:pPr>
        <w:keepNext w:val="0"/>
        <w:keepLines w:val="0"/>
        <w:pageBreakBefore w:val="0"/>
        <w:widowControl/>
        <w:numPr>
          <w:ilvl w:val="0"/>
          <w:numId w:val="8"/>
        </w:numPr>
        <w:suppressLineNumbers w:val="0"/>
        <w:kinsoku/>
        <w:wordWrap/>
        <w:overflowPunct/>
        <w:topLinePunct w:val="0"/>
        <w:autoSpaceDE/>
        <w:autoSpaceDN/>
        <w:bidi w:val="0"/>
        <w:adjustRightInd/>
        <w:snapToGrid/>
        <w:spacing w:line="360" w:lineRule="auto"/>
        <w:jc w:val="left"/>
        <w:textAlignment w:val="auto"/>
        <w:rPr>
          <w:rFonts w:hint="eastAsia" w:ascii="方正仿宋_GBK" w:hAnsi="方正仿宋_GBK" w:eastAsia="方正仿宋_GBK" w:cs="方正仿宋_GBK"/>
          <w:b/>
          <w:bCs/>
          <w:kern w:val="0"/>
          <w:sz w:val="28"/>
          <w:szCs w:val="28"/>
          <w:lang w:val="en-US" w:eastAsia="zh-CN" w:bidi="ar"/>
        </w:rPr>
      </w:pPr>
      <w:r>
        <w:rPr>
          <w:rFonts w:hint="eastAsia" w:ascii="方正仿宋_GBK" w:hAnsi="方正仿宋_GBK" w:eastAsia="方正仿宋_GBK" w:cs="方正仿宋_GBK"/>
          <w:b/>
          <w:bCs/>
          <w:kern w:val="0"/>
          <w:sz w:val="28"/>
          <w:szCs w:val="28"/>
          <w:lang w:val="en-US" w:eastAsia="zh-CN" w:bidi="ar"/>
        </w:rPr>
        <w:t>报名材料及要求</w:t>
      </w:r>
    </w:p>
    <w:p w14:paraId="19AA46C3">
      <w:pPr>
        <w:spacing w:line="560" w:lineRule="exact"/>
        <w:ind w:firstLine="1120" w:firstLineChars="400"/>
        <w:jc w:val="left"/>
        <w:rPr>
          <w:rFonts w:hint="eastAsia" w:ascii="Times New Roman" w:hAnsi="Times New Roman" w:eastAsia="方正仿宋_GBK" w:cs="Times New Roman"/>
          <w:kern w:val="0"/>
          <w:sz w:val="28"/>
          <w:szCs w:val="28"/>
          <w:lang w:val="en-US" w:eastAsia="zh-CN"/>
        </w:rPr>
      </w:pPr>
      <w:r>
        <w:rPr>
          <w:rFonts w:hint="eastAsia" w:ascii="Times New Roman" w:hAnsi="Times New Roman" w:eastAsia="方正仿宋_GBK" w:cs="Times New Roman"/>
          <w:kern w:val="0"/>
          <w:sz w:val="28"/>
          <w:szCs w:val="28"/>
          <w:lang w:val="en-US" w:eastAsia="zh-CN"/>
        </w:rPr>
        <w:t>1、职业技能鉴定申请表（内容要填齐，审核人、负责人要签字，各种日期要填对）</w:t>
      </w:r>
    </w:p>
    <w:p w14:paraId="14BF9A48">
      <w:pPr>
        <w:numPr>
          <w:ilvl w:val="0"/>
          <w:numId w:val="0"/>
        </w:numPr>
        <w:spacing w:line="560" w:lineRule="exact"/>
        <w:ind w:firstLine="1120" w:firstLineChars="400"/>
        <w:jc w:val="left"/>
        <w:rPr>
          <w:rFonts w:hint="eastAsia" w:ascii="Times New Roman" w:hAnsi="Times New Roman" w:eastAsia="方正仿宋_GBK" w:cs="Times New Roman"/>
          <w:kern w:val="0"/>
          <w:sz w:val="28"/>
          <w:szCs w:val="28"/>
          <w:lang w:val="en-US" w:eastAsia="zh-CN"/>
        </w:rPr>
      </w:pPr>
      <w:r>
        <w:rPr>
          <w:rFonts w:hint="eastAsia" w:ascii="Times New Roman" w:hAnsi="Times New Roman" w:eastAsia="方正仿宋_GBK" w:cs="Times New Roman"/>
          <w:kern w:val="0"/>
          <w:sz w:val="28"/>
          <w:szCs w:val="28"/>
          <w:lang w:val="en-US" w:eastAsia="zh-CN"/>
        </w:rPr>
        <w:t>2、职业技能认定委托协议（社会报考需要，注意甲方乙方不要弄错，并加盖公章；院校不需要协议）</w:t>
      </w:r>
    </w:p>
    <w:p w14:paraId="58E26A73">
      <w:pPr>
        <w:numPr>
          <w:ilvl w:val="0"/>
          <w:numId w:val="0"/>
        </w:numPr>
        <w:spacing w:line="560" w:lineRule="exact"/>
        <w:ind w:firstLine="1120" w:firstLineChars="400"/>
        <w:jc w:val="left"/>
        <w:rPr>
          <w:rFonts w:hint="eastAsia" w:ascii="Times New Roman" w:hAnsi="Times New Roman" w:eastAsia="方正仿宋_GBK" w:cs="Times New Roman"/>
          <w:kern w:val="0"/>
          <w:sz w:val="28"/>
          <w:szCs w:val="28"/>
          <w:lang w:val="en-US" w:eastAsia="zh-CN"/>
        </w:rPr>
      </w:pPr>
      <w:r>
        <w:rPr>
          <w:rFonts w:hint="eastAsia" w:ascii="Times New Roman" w:hAnsi="Times New Roman" w:eastAsia="方正仿宋_GBK" w:cs="Times New Roman"/>
          <w:kern w:val="0"/>
          <w:sz w:val="28"/>
          <w:szCs w:val="28"/>
          <w:lang w:val="en-US" w:eastAsia="zh-CN"/>
        </w:rPr>
        <w:t>3、职业技能等级认定报名人员花名册</w:t>
      </w:r>
    </w:p>
    <w:p w14:paraId="572CCEAA">
      <w:pPr>
        <w:spacing w:line="560" w:lineRule="exact"/>
        <w:ind w:firstLine="1120" w:firstLineChars="400"/>
        <w:jc w:val="left"/>
        <w:rPr>
          <w:rFonts w:hint="eastAsia" w:ascii="Times New Roman" w:hAnsi="Times New Roman" w:eastAsia="方正仿宋_GBK" w:cs="Times New Roman"/>
          <w:kern w:val="0"/>
          <w:sz w:val="28"/>
          <w:szCs w:val="28"/>
          <w:lang w:val="en-US" w:eastAsia="zh-CN"/>
        </w:rPr>
      </w:pPr>
      <w:r>
        <w:rPr>
          <w:rFonts w:hint="eastAsia" w:ascii="Times New Roman" w:hAnsi="Times New Roman" w:eastAsia="方正仿宋_GBK" w:cs="Times New Roman"/>
          <w:kern w:val="0"/>
          <w:sz w:val="28"/>
          <w:szCs w:val="28"/>
          <w:lang w:val="en-US" w:eastAsia="zh-CN"/>
        </w:rPr>
        <w:t>4、符合报名条件证明材料（学生学籍复印件，要把需要考工的学生名单打钩）</w:t>
      </w:r>
    </w:p>
    <w:p w14:paraId="2A1F9A18">
      <w:pPr>
        <w:spacing w:line="560" w:lineRule="exact"/>
        <w:ind w:firstLine="1120" w:firstLineChars="400"/>
        <w:jc w:val="left"/>
        <w:rPr>
          <w:rFonts w:hint="eastAsia" w:ascii="Times New Roman" w:hAnsi="Times New Roman" w:eastAsia="方正仿宋_GBK" w:cs="Times New Roman"/>
          <w:kern w:val="0"/>
          <w:sz w:val="28"/>
          <w:szCs w:val="28"/>
          <w:lang w:val="en-US" w:eastAsia="zh-CN"/>
        </w:rPr>
      </w:pPr>
      <w:r>
        <w:rPr>
          <w:rFonts w:hint="eastAsia" w:ascii="Times New Roman" w:hAnsi="Times New Roman" w:eastAsia="方正仿宋_GBK" w:cs="Times New Roman"/>
          <w:kern w:val="0"/>
          <w:sz w:val="28"/>
          <w:szCs w:val="28"/>
          <w:lang w:val="en-US" w:eastAsia="zh-CN"/>
        </w:rPr>
        <w:t>5、身份证复印件</w:t>
      </w:r>
    </w:p>
    <w:p w14:paraId="003D2C40">
      <w:pPr>
        <w:keepNext w:val="0"/>
        <w:keepLines w:val="0"/>
        <w:pageBreakBefore w:val="0"/>
        <w:widowControl/>
        <w:numPr>
          <w:ilvl w:val="0"/>
          <w:numId w:val="8"/>
        </w:numPr>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方正仿宋_GBK" w:hAnsi="方正仿宋_GBK" w:eastAsia="方正仿宋_GBK" w:cs="方正仿宋_GBK"/>
          <w:kern w:val="0"/>
          <w:sz w:val="28"/>
          <w:szCs w:val="28"/>
          <w:lang w:val="en-US" w:eastAsia="zh-CN" w:bidi="ar"/>
        </w:rPr>
      </w:pPr>
      <w:r>
        <w:rPr>
          <w:rFonts w:hint="eastAsia" w:ascii="方正仿宋_GBK" w:hAnsi="方正仿宋_GBK" w:eastAsia="方正仿宋_GBK" w:cs="方正仿宋_GBK"/>
          <w:b/>
          <w:bCs/>
          <w:kern w:val="0"/>
          <w:sz w:val="28"/>
          <w:szCs w:val="28"/>
          <w:lang w:val="en-US" w:eastAsia="zh-CN" w:bidi="ar"/>
        </w:rPr>
        <w:t>联系方式：</w:t>
      </w:r>
      <w:r>
        <w:rPr>
          <w:rFonts w:hint="eastAsia" w:ascii="方正仿宋_GBK" w:hAnsi="方正仿宋_GBK" w:eastAsia="方正仿宋_GBK" w:cs="方正仿宋_GBK"/>
          <w:kern w:val="0"/>
          <w:sz w:val="28"/>
          <w:szCs w:val="28"/>
          <w:lang w:val="en-US" w:eastAsia="zh-CN" w:bidi="ar"/>
        </w:rPr>
        <w:t>陈老师：0527-84496412</w:t>
      </w:r>
    </w:p>
    <w:p w14:paraId="05ADAC40">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281" w:leftChars="0" w:hanging="281" w:hangingChars="100"/>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kern w:val="0"/>
          <w:sz w:val="28"/>
          <w:szCs w:val="28"/>
          <w:lang w:val="en-US" w:eastAsia="zh-CN" w:bidi="ar"/>
        </w:rPr>
        <w:t>4.资格审查</w:t>
      </w:r>
      <w:r>
        <w:rPr>
          <w:rFonts w:hint="eastAsia" w:ascii="方正仿宋_GBK" w:hAnsi="方正仿宋_GBK" w:eastAsia="方正仿宋_GBK" w:cs="方正仿宋_GBK"/>
          <w:kern w:val="0"/>
          <w:sz w:val="28"/>
          <w:szCs w:val="28"/>
          <w:lang w:val="en-US" w:eastAsia="zh-CN" w:bidi="ar"/>
        </w:rPr>
        <w:t>：根据国家职业技能标准的报名条件对报名考试的考生进行资格审核，不具备资格的考生不予受理。</w:t>
      </w:r>
    </w:p>
    <w:p w14:paraId="0B77240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Style w:val="6"/>
          <w:rFonts w:hint="eastAsia" w:ascii="Microsoft YaHei UI" w:hAnsi="Microsoft YaHei UI" w:eastAsia="Microsoft YaHei UI" w:cs="Microsoft YaHei UI"/>
          <w:i w:val="0"/>
          <w:iCs w:val="0"/>
          <w:caps w:val="0"/>
          <w:color w:val="407600"/>
          <w:spacing w:val="30"/>
          <w:sz w:val="25"/>
          <w:szCs w:val="25"/>
          <w:shd w:val="clear" w:fill="FFFFFF"/>
          <w:lang w:eastAsia="zh-CN"/>
        </w:rPr>
      </w:pPr>
      <w:r>
        <w:rPr>
          <w:rStyle w:val="6"/>
          <w:rFonts w:hint="eastAsia" w:ascii="Microsoft YaHei UI" w:hAnsi="Microsoft YaHei UI" w:eastAsia="Microsoft YaHei UI" w:cs="Microsoft YaHei UI"/>
          <w:i w:val="0"/>
          <w:iCs w:val="0"/>
          <w:caps w:val="0"/>
          <w:color w:val="407600"/>
          <w:spacing w:val="30"/>
          <w:sz w:val="25"/>
          <w:szCs w:val="25"/>
          <w:shd w:val="clear" w:fill="FFFFFF"/>
          <w:lang w:eastAsia="zh-CN"/>
        </w:rPr>
        <w:drawing>
          <wp:inline distT="0" distB="0" distL="114300" distR="114300">
            <wp:extent cx="2853690" cy="2723515"/>
            <wp:effectExtent l="0" t="0" r="3810" b="635"/>
            <wp:docPr id="1" name="图片 1" descr="职业技能等级认定报名材料下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职业技能等级认定报名材料下载"/>
                    <pic:cNvPicPr>
                      <a:picLocks noChangeAspect="1"/>
                    </pic:cNvPicPr>
                  </pic:nvPicPr>
                  <pic:blipFill>
                    <a:blip r:embed="rId4"/>
                    <a:stretch>
                      <a:fillRect/>
                    </a:stretch>
                  </pic:blipFill>
                  <pic:spPr>
                    <a:xfrm>
                      <a:off x="0" y="0"/>
                      <a:ext cx="2853690" cy="2723515"/>
                    </a:xfrm>
                    <a:prstGeom prst="rect">
                      <a:avLst/>
                    </a:prstGeom>
                  </pic:spPr>
                </pic:pic>
              </a:graphicData>
            </a:graphic>
          </wp:inline>
        </w:drawing>
      </w:r>
    </w:p>
    <w:p w14:paraId="49ADF03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Style w:val="6"/>
          <w:rFonts w:hint="default" w:ascii="Microsoft YaHei UI" w:hAnsi="Microsoft YaHei UI" w:eastAsia="Microsoft YaHei UI" w:cs="Microsoft YaHei UI"/>
          <w:i w:val="0"/>
          <w:iCs w:val="0"/>
          <w:caps w:val="0"/>
          <w:color w:val="407600"/>
          <w:spacing w:val="30"/>
          <w:sz w:val="25"/>
          <w:szCs w:val="25"/>
          <w:shd w:val="clear" w:fill="FFFFFF"/>
          <w:lang w:val="en-US" w:eastAsia="zh-CN"/>
        </w:rPr>
      </w:pPr>
      <w:r>
        <w:rPr>
          <w:rStyle w:val="6"/>
          <w:rFonts w:hint="eastAsia" w:ascii="Microsoft YaHei UI" w:hAnsi="Microsoft YaHei UI" w:eastAsia="Microsoft YaHei UI" w:cs="Microsoft YaHei UI"/>
          <w:i w:val="0"/>
          <w:iCs w:val="0"/>
          <w:caps w:val="0"/>
          <w:color w:val="407600"/>
          <w:spacing w:val="30"/>
          <w:sz w:val="25"/>
          <w:szCs w:val="25"/>
          <w:shd w:val="clear" w:fill="FFFFFF"/>
          <w:lang w:val="en-US" w:eastAsia="zh-CN"/>
        </w:rPr>
        <w:t>相关报名材料下载请扫二维码</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黑体简体">
    <w:panose1 w:val="02000000000000000000"/>
    <w:charset w:val="86"/>
    <w:family w:val="auto"/>
    <w:pitch w:val="default"/>
    <w:sig w:usb0="A00002BF" w:usb1="184F6CFA" w:usb2="00000012" w:usb3="00000000" w:csb0="00040001" w:csb1="00000000"/>
  </w:font>
  <w:font w:name="方正仿宋_GBK">
    <w:panose1 w:val="03000509000000000000"/>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488E4A"/>
    <w:multiLevelType w:val="singleLevel"/>
    <w:tmpl w:val="97488E4A"/>
    <w:lvl w:ilvl="0" w:tentative="0">
      <w:start w:val="1"/>
      <w:numFmt w:val="decimal"/>
      <w:lvlText w:val="%1."/>
      <w:lvlJc w:val="left"/>
      <w:pPr>
        <w:tabs>
          <w:tab w:val="left" w:pos="312"/>
        </w:tabs>
      </w:pPr>
      <w:rPr>
        <w:rFonts w:hint="default"/>
        <w:b/>
        <w:bCs/>
      </w:rPr>
    </w:lvl>
  </w:abstractNum>
  <w:abstractNum w:abstractNumId="1">
    <w:nsid w:val="983CFCD4"/>
    <w:multiLevelType w:val="singleLevel"/>
    <w:tmpl w:val="983CFCD4"/>
    <w:lvl w:ilvl="0" w:tentative="0">
      <w:start w:val="2"/>
      <w:numFmt w:val="chineseCounting"/>
      <w:suff w:val="nothing"/>
      <w:lvlText w:val="%1、"/>
      <w:lvlJc w:val="left"/>
      <w:rPr>
        <w:rFonts w:hint="eastAsia"/>
      </w:rPr>
    </w:lvl>
  </w:abstractNum>
  <w:abstractNum w:abstractNumId="2">
    <w:nsid w:val="9F8D311E"/>
    <w:multiLevelType w:val="singleLevel"/>
    <w:tmpl w:val="9F8D311E"/>
    <w:lvl w:ilvl="0" w:tentative="0">
      <w:start w:val="1"/>
      <w:numFmt w:val="decimal"/>
      <w:lvlText w:val="%1."/>
      <w:lvlJc w:val="left"/>
      <w:pPr>
        <w:tabs>
          <w:tab w:val="left" w:pos="312"/>
        </w:tabs>
      </w:pPr>
    </w:lvl>
  </w:abstractNum>
  <w:abstractNum w:abstractNumId="3">
    <w:nsid w:val="039A1988"/>
    <w:multiLevelType w:val="singleLevel"/>
    <w:tmpl w:val="039A1988"/>
    <w:lvl w:ilvl="0" w:tentative="0">
      <w:start w:val="1"/>
      <w:numFmt w:val="decimal"/>
      <w:lvlText w:val="(%1)"/>
      <w:lvlJc w:val="left"/>
      <w:pPr>
        <w:tabs>
          <w:tab w:val="left" w:pos="312"/>
        </w:tabs>
      </w:pPr>
    </w:lvl>
  </w:abstractNum>
  <w:abstractNum w:abstractNumId="4">
    <w:nsid w:val="17C64BD2"/>
    <w:multiLevelType w:val="singleLevel"/>
    <w:tmpl w:val="17C64BD2"/>
    <w:lvl w:ilvl="0" w:tentative="0">
      <w:start w:val="1"/>
      <w:numFmt w:val="decimal"/>
      <w:lvlText w:val="(%1)"/>
      <w:lvlJc w:val="left"/>
      <w:pPr>
        <w:tabs>
          <w:tab w:val="left" w:pos="312"/>
        </w:tabs>
      </w:pPr>
    </w:lvl>
  </w:abstractNum>
  <w:abstractNum w:abstractNumId="5">
    <w:nsid w:val="48E80B1B"/>
    <w:multiLevelType w:val="singleLevel"/>
    <w:tmpl w:val="48E80B1B"/>
    <w:lvl w:ilvl="0" w:tentative="0">
      <w:start w:val="1"/>
      <w:numFmt w:val="decimal"/>
      <w:lvlText w:val="(%1)"/>
      <w:lvlJc w:val="left"/>
      <w:pPr>
        <w:tabs>
          <w:tab w:val="left" w:pos="312"/>
        </w:tabs>
      </w:pPr>
    </w:lvl>
  </w:abstractNum>
  <w:abstractNum w:abstractNumId="6">
    <w:nsid w:val="515DDA09"/>
    <w:multiLevelType w:val="singleLevel"/>
    <w:tmpl w:val="515DDA09"/>
    <w:lvl w:ilvl="0" w:tentative="0">
      <w:start w:val="1"/>
      <w:numFmt w:val="decimal"/>
      <w:lvlText w:val="(%1)"/>
      <w:lvlJc w:val="left"/>
      <w:pPr>
        <w:tabs>
          <w:tab w:val="left" w:pos="312"/>
        </w:tabs>
      </w:pPr>
    </w:lvl>
  </w:abstractNum>
  <w:abstractNum w:abstractNumId="7">
    <w:nsid w:val="56D20D22"/>
    <w:multiLevelType w:val="singleLevel"/>
    <w:tmpl w:val="56D20D22"/>
    <w:lvl w:ilvl="0" w:tentative="0">
      <w:start w:val="1"/>
      <w:numFmt w:val="decimal"/>
      <w:lvlText w:val="(%1)"/>
      <w:lvlJc w:val="left"/>
      <w:pPr>
        <w:tabs>
          <w:tab w:val="left" w:pos="312"/>
        </w:tabs>
      </w:pPr>
    </w:lvl>
  </w:abstractNum>
  <w:num w:numId="1">
    <w:abstractNumId w:val="1"/>
  </w:num>
  <w:num w:numId="2">
    <w:abstractNumId w:val="2"/>
  </w:num>
  <w:num w:numId="3">
    <w:abstractNumId w:val="7"/>
  </w:num>
  <w:num w:numId="4">
    <w:abstractNumId w:val="3"/>
  </w:num>
  <w:num w:numId="5">
    <w:abstractNumId w:val="5"/>
  </w:num>
  <w:num w:numId="6">
    <w:abstractNumId w:val="4"/>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5963AB"/>
    <w:rsid w:val="07A72FC7"/>
    <w:rsid w:val="0E722040"/>
    <w:rsid w:val="0F3F30AA"/>
    <w:rsid w:val="17411100"/>
    <w:rsid w:val="1B765070"/>
    <w:rsid w:val="20EC6113"/>
    <w:rsid w:val="341626BA"/>
    <w:rsid w:val="35A91A1A"/>
    <w:rsid w:val="367A0A88"/>
    <w:rsid w:val="41C6725F"/>
    <w:rsid w:val="694676BC"/>
    <w:rsid w:val="6E59418C"/>
    <w:rsid w:val="7C5963AB"/>
    <w:rsid w:val="7E7B0B36"/>
    <w:rsid w:val="7E970F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paragraph" w:customStyle="1" w:styleId="7">
    <w:name w:val="正文缩进1"/>
    <w:basedOn w:val="1"/>
    <w:qFormat/>
    <w:uiPriority w:val="0"/>
    <w:pPr>
      <w:ind w:firstLine="567"/>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2105</Words>
  <Characters>2600</Characters>
  <Lines>0</Lines>
  <Paragraphs>0</Paragraphs>
  <TotalTime>6</TotalTime>
  <ScaleCrop>false</ScaleCrop>
  <LinksUpToDate>false</LinksUpToDate>
  <CharactersWithSpaces>2634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2025-03-17T00:29:00Z</dcterms:created>
  <dc:creator>402</dc:creator>
  <cp:lastModifiedBy>陈海</cp:lastModifiedBy>
  <dcterms:modified xsi:type="dcterms:W3CDTF">2026-03-16T01:47:28Z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8F7426D55AA54654BCD1B7F802A17B48_13</vt:lpwstr>
  </property>
  <property fmtid="{D5CDD505-2E9C-101B-9397-08002B2CF9AE}" pid="4" name="KSOTemplateDocerSaveRecord">
    <vt:lpwstr>eyJoZGlkIjoiMDM3ZDU1MDMwNTE4NzZkMWI1YmYyNTRlMzdiM2FlMjYiLCJ1c2VySWQiOiI2NTA2ODM5OTkifQ==</vt:lpwstr>
  </property>
</Properties>
</file>